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AA8F" w14:textId="77777777" w:rsidR="00FB108D" w:rsidRDefault="00FB108D" w:rsidP="005E4012">
      <w:pPr>
        <w:rPr>
          <w:sz w:val="24"/>
          <w:szCs w:val="24"/>
        </w:rPr>
      </w:pPr>
    </w:p>
    <w:p w14:paraId="16DAD680" w14:textId="77777777" w:rsidR="000C289B" w:rsidRDefault="000C289B" w:rsidP="000C289B">
      <w:pPr>
        <w:ind w:left="180"/>
        <w:jc w:val="center"/>
        <w:rPr>
          <w:rFonts w:eastAsia="Calibri"/>
          <w:b/>
          <w:color w:val="000000"/>
          <w:sz w:val="40"/>
          <w:szCs w:val="40"/>
        </w:rPr>
      </w:pPr>
      <w:bookmarkStart w:id="0" w:name="_Hlk123908248"/>
      <w:bookmarkStart w:id="1" w:name="_Hlk123908263"/>
      <w:r>
        <w:rPr>
          <w:rFonts w:eastAsia="Calibri"/>
          <w:b/>
          <w:color w:val="000000"/>
          <w:sz w:val="40"/>
          <w:szCs w:val="40"/>
        </w:rPr>
        <w:t xml:space="preserve">ČESTNÉ PROHLÁŠENÍ </w:t>
      </w:r>
    </w:p>
    <w:p w14:paraId="6463AA50" w14:textId="20CCA20F" w:rsidR="000C289B" w:rsidRDefault="000C289B" w:rsidP="000C289B">
      <w:pPr>
        <w:ind w:left="180"/>
        <w:jc w:val="center"/>
        <w:rPr>
          <w:rFonts w:eastAsia="Calibri"/>
          <w:b/>
          <w:color w:val="000000"/>
          <w:sz w:val="40"/>
          <w:szCs w:val="40"/>
        </w:rPr>
      </w:pPr>
      <w:r w:rsidRPr="001E120F">
        <w:rPr>
          <w:rFonts w:eastAsia="Calibri"/>
          <w:b/>
          <w:color w:val="000000"/>
          <w:sz w:val="40"/>
          <w:szCs w:val="40"/>
        </w:rPr>
        <w:t xml:space="preserve">o </w:t>
      </w:r>
      <w:r>
        <w:rPr>
          <w:rFonts w:eastAsia="Calibri"/>
          <w:b/>
          <w:color w:val="000000"/>
          <w:sz w:val="40"/>
          <w:szCs w:val="40"/>
        </w:rPr>
        <w:t>splnění kvalifikačních předpokladů</w:t>
      </w:r>
    </w:p>
    <w:p w14:paraId="5E89B9A5" w14:textId="77777777" w:rsidR="000C289B" w:rsidRPr="001E120F" w:rsidRDefault="000C289B" w:rsidP="000C289B">
      <w:pPr>
        <w:ind w:left="180"/>
        <w:jc w:val="center"/>
        <w:rPr>
          <w:rFonts w:eastAsia="Calibri"/>
          <w:bCs/>
          <w:color w:val="000000"/>
          <w:sz w:val="32"/>
          <w:szCs w:val="32"/>
        </w:rPr>
      </w:pPr>
      <w:r w:rsidRPr="001E120F">
        <w:rPr>
          <w:rFonts w:eastAsia="Calibri"/>
          <w:bCs/>
          <w:color w:val="000000"/>
          <w:sz w:val="32"/>
          <w:szCs w:val="32"/>
        </w:rPr>
        <w:t>pro veřejnou zakázku s názvem:</w:t>
      </w:r>
    </w:p>
    <w:p w14:paraId="64A3CF13" w14:textId="77777777" w:rsidR="000C289B" w:rsidRPr="001E120F" w:rsidRDefault="000C289B" w:rsidP="000C289B">
      <w:pPr>
        <w:ind w:left="180"/>
        <w:jc w:val="center"/>
        <w:rPr>
          <w:rFonts w:eastAsia="Calibri"/>
          <w:bCs/>
          <w:color w:val="000000"/>
          <w:sz w:val="32"/>
          <w:szCs w:val="32"/>
        </w:rPr>
      </w:pPr>
      <w:r w:rsidRPr="001E120F">
        <w:rPr>
          <w:rFonts w:eastAsia="Calibri"/>
          <w:bCs/>
          <w:color w:val="000000"/>
          <w:sz w:val="32"/>
          <w:szCs w:val="32"/>
        </w:rPr>
        <w:t>„Dopravní výchova žáků základních škol v Brně“</w:t>
      </w:r>
    </w:p>
    <w:p w14:paraId="7B4BE776" w14:textId="77777777" w:rsidR="000C289B" w:rsidRPr="00846FBF" w:rsidRDefault="000C289B" w:rsidP="000C289B">
      <w:pPr>
        <w:pStyle w:val="Zhlav"/>
      </w:pPr>
      <w:bookmarkStart w:id="2" w:name="_Hlk123908368"/>
      <w:bookmarkEnd w:id="0"/>
      <w:bookmarkEnd w:id="1"/>
      <w:r w:rsidRPr="00846FBF">
        <w:t>_______________________________________________________________________________</w:t>
      </w:r>
    </w:p>
    <w:bookmarkEnd w:id="2"/>
    <w:p w14:paraId="445F4B5C" w14:textId="77777777" w:rsidR="000C289B" w:rsidRDefault="000C289B" w:rsidP="005E4012">
      <w:pPr>
        <w:rPr>
          <w:sz w:val="24"/>
          <w:szCs w:val="24"/>
        </w:rPr>
      </w:pPr>
    </w:p>
    <w:p w14:paraId="7498F1CA" w14:textId="004C3601" w:rsidR="005E4012" w:rsidRPr="00B320C2" w:rsidRDefault="4AA3017E" w:rsidP="005E4012">
      <w:pPr>
        <w:rPr>
          <w:sz w:val="24"/>
          <w:szCs w:val="24"/>
        </w:rPr>
      </w:pPr>
      <w:r w:rsidRPr="4AA3017E">
        <w:rPr>
          <w:sz w:val="24"/>
          <w:szCs w:val="24"/>
        </w:rPr>
        <w:t>Dodavatel tímto čestně prohlašuje, že splňuje kvalifikační předpoklady, které stanovil zadavatel Statutární město Brno v zadávací dokumentaci k nadlimitní veřejné zakázce na služby zadávané v otevřeném řízení s názvem „Dopravní výchova žáků základních škol v Brně“ v následujícím rozsahu:</w:t>
      </w:r>
    </w:p>
    <w:p w14:paraId="2A80C82C" w14:textId="77777777" w:rsidR="005E4012" w:rsidRPr="001E120F" w:rsidRDefault="005E4012" w:rsidP="005E4012">
      <w:pPr>
        <w:pStyle w:val="Nzev"/>
        <w:rPr>
          <w:rStyle w:val="Siln"/>
        </w:rPr>
      </w:pPr>
      <w:r w:rsidRPr="001E120F">
        <w:rPr>
          <w:rStyle w:val="Siln"/>
        </w:rPr>
        <w:t xml:space="preserve">Základní způsobilost </w:t>
      </w:r>
    </w:p>
    <w:p w14:paraId="298C0824" w14:textId="44BF9383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1 písm. a) zákona č. 134/2016 Sb., o zadávání veřejných zakázek (dále jen ZZVZ):</w:t>
      </w:r>
    </w:p>
    <w:p w14:paraId="7C2123D7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nebyl dodavatel v zemi svého sídla v posledních 5 letech před zahájením zadávacího řízení pravomocně odsouzen pro trestný čin uvedený v příloze č. 3 k ZZVZ nebo obdobný trestný čin podle právního řádu země svého sídla. </w:t>
      </w:r>
    </w:p>
    <w:p w14:paraId="1E68FC59" w14:textId="77777777" w:rsidR="005E4012" w:rsidRPr="00B320C2" w:rsidRDefault="005E4012" w:rsidP="005E4012">
      <w:pPr>
        <w:rPr>
          <w:sz w:val="24"/>
          <w:szCs w:val="24"/>
        </w:rPr>
      </w:pPr>
    </w:p>
    <w:p w14:paraId="3CA5A4F2" w14:textId="77777777" w:rsidR="005E4012" w:rsidRPr="00357E94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  <w:u w:val="single"/>
        </w:rPr>
        <w:t>Dle § 74 odst. 1 písm. b) ZZVZ:</w:t>
      </w:r>
    </w:p>
    <w:p w14:paraId="39B59DBF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nemá dodavatel v České republice nebo v zemi svého sídla v evidenci daní zachycen splatný daňový nedoplatek. </w:t>
      </w:r>
    </w:p>
    <w:p w14:paraId="07718D52" w14:textId="77777777" w:rsidR="005E4012" w:rsidRPr="00B320C2" w:rsidRDefault="005E4012" w:rsidP="005E4012">
      <w:pPr>
        <w:rPr>
          <w:sz w:val="24"/>
          <w:szCs w:val="24"/>
        </w:rPr>
      </w:pPr>
    </w:p>
    <w:p w14:paraId="2A47299B" w14:textId="77777777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1 písm. c) ZZVZ:</w:t>
      </w:r>
    </w:p>
    <w:p w14:paraId="0713D63C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nemá dodavatel v České republice nebo zemi svého sídla splatný nedoplatek na pojistném nebo na penále na veřejné zdravotní pojištění. </w:t>
      </w:r>
    </w:p>
    <w:p w14:paraId="1F0E74BF" w14:textId="77777777" w:rsidR="005E4012" w:rsidRPr="00B320C2" w:rsidRDefault="005E4012" w:rsidP="005E4012">
      <w:pPr>
        <w:rPr>
          <w:sz w:val="24"/>
          <w:szCs w:val="24"/>
        </w:rPr>
      </w:pPr>
    </w:p>
    <w:p w14:paraId="08A178AA" w14:textId="77777777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1 písm. d) ZZVZ:</w:t>
      </w:r>
    </w:p>
    <w:p w14:paraId="359ECADB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>nemá dodavatel v České republice nebo v zemi svého sídla splatný nedoplatek na pojistném nebo na penále na sociálním zabezpečení a příspěvku na státní politiku zaměstnanosti.</w:t>
      </w:r>
    </w:p>
    <w:p w14:paraId="27D8F6C5" w14:textId="77777777" w:rsidR="005E4012" w:rsidRPr="00B320C2" w:rsidRDefault="005E4012" w:rsidP="005E4012">
      <w:pPr>
        <w:rPr>
          <w:sz w:val="24"/>
          <w:szCs w:val="24"/>
        </w:rPr>
      </w:pPr>
    </w:p>
    <w:p w14:paraId="497FBAC8" w14:textId="77777777" w:rsidR="005E4012" w:rsidRPr="00B320C2" w:rsidRDefault="005E4012" w:rsidP="005E4012">
      <w:pPr>
        <w:keepNext/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1 písm. e) ZZVZ:</w:t>
      </w:r>
    </w:p>
    <w:p w14:paraId="442D74FB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není dodavatel v likvidaci, nebylo proti němu vydáno rozhodnutí o úpadku, nebyla podle jiného právního předpisu vůči němu nařízena nucená správa nebo není v obdobné situaci podle právního řádu země svého sídla. </w:t>
      </w:r>
    </w:p>
    <w:p w14:paraId="1EED915C" w14:textId="77777777" w:rsidR="005E4012" w:rsidRPr="00B320C2" w:rsidRDefault="005E4012" w:rsidP="005E4012">
      <w:pPr>
        <w:rPr>
          <w:sz w:val="24"/>
          <w:szCs w:val="24"/>
        </w:rPr>
      </w:pPr>
    </w:p>
    <w:p w14:paraId="1AEE378A" w14:textId="77777777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2 ZZVZ:</w:t>
      </w:r>
    </w:p>
    <w:p w14:paraId="3FD556B1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je-li dodavatel právnickou osobou, splňuje podmínku podle § 74 odst. 1 písm. a) ZZVZ tato právnická osoba a zároveň každý člen statutárního orgánu. </w:t>
      </w:r>
    </w:p>
    <w:p w14:paraId="766B888F" w14:textId="77777777" w:rsidR="005E4012" w:rsidRPr="00B320C2" w:rsidRDefault="005E4012" w:rsidP="005E4012">
      <w:pPr>
        <w:rPr>
          <w:sz w:val="24"/>
          <w:szCs w:val="24"/>
        </w:rPr>
      </w:pPr>
    </w:p>
    <w:p w14:paraId="1662C200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Je-li členem statutárního orgánu dodavatele právnická osoba, musí podmínku podle § 74 odst. 1 písm. a) ZZVZ splňuje </w:t>
      </w:r>
    </w:p>
    <w:p w14:paraId="65B92AC7" w14:textId="77777777" w:rsidR="005E4012" w:rsidRPr="00B320C2" w:rsidRDefault="005E4012" w:rsidP="005E4012">
      <w:pPr>
        <w:numPr>
          <w:ilvl w:val="0"/>
          <w:numId w:val="1"/>
        </w:numPr>
        <w:ind w:left="1134" w:firstLine="0"/>
        <w:rPr>
          <w:sz w:val="24"/>
          <w:szCs w:val="24"/>
        </w:rPr>
      </w:pPr>
      <w:r w:rsidRPr="00B320C2">
        <w:rPr>
          <w:sz w:val="24"/>
          <w:szCs w:val="24"/>
        </w:rPr>
        <w:t>tato právnická osoba,</w:t>
      </w:r>
    </w:p>
    <w:p w14:paraId="0BAAF7A7" w14:textId="77777777" w:rsidR="005E4012" w:rsidRPr="00B320C2" w:rsidRDefault="005E4012" w:rsidP="005E4012">
      <w:pPr>
        <w:numPr>
          <w:ilvl w:val="0"/>
          <w:numId w:val="2"/>
        </w:numPr>
        <w:ind w:left="1134" w:firstLine="0"/>
        <w:rPr>
          <w:sz w:val="24"/>
          <w:szCs w:val="24"/>
        </w:rPr>
      </w:pPr>
      <w:r w:rsidRPr="00B320C2">
        <w:rPr>
          <w:sz w:val="24"/>
          <w:szCs w:val="24"/>
        </w:rPr>
        <w:t>každý člen statutárního orgánu této právnické osoby a</w:t>
      </w:r>
    </w:p>
    <w:p w14:paraId="38EB6F9A" w14:textId="77777777" w:rsidR="005E4012" w:rsidRPr="00B320C2" w:rsidRDefault="005E4012" w:rsidP="005E4012">
      <w:pPr>
        <w:numPr>
          <w:ilvl w:val="0"/>
          <w:numId w:val="2"/>
        </w:numPr>
        <w:ind w:left="1134" w:firstLine="0"/>
        <w:rPr>
          <w:sz w:val="24"/>
          <w:szCs w:val="24"/>
        </w:rPr>
      </w:pPr>
      <w:r w:rsidRPr="00B320C2">
        <w:rPr>
          <w:sz w:val="24"/>
          <w:szCs w:val="24"/>
        </w:rPr>
        <w:t>osoba zastupující tuto právnickou osobu ve statutárním orgánu dodavatele.</w:t>
      </w:r>
    </w:p>
    <w:p w14:paraId="3B2527AF" w14:textId="77777777" w:rsidR="005E4012" w:rsidRPr="00B320C2" w:rsidRDefault="005E4012" w:rsidP="005E4012">
      <w:pPr>
        <w:rPr>
          <w:sz w:val="24"/>
          <w:szCs w:val="24"/>
        </w:rPr>
      </w:pPr>
    </w:p>
    <w:p w14:paraId="1B703C05" w14:textId="77777777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lastRenderedPageBreak/>
        <w:t>Dle § 74 odst. 3 ZZVZ:</w:t>
      </w:r>
    </w:p>
    <w:p w14:paraId="3BBB3E52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>je-li dodavatelem pobočka závodu</w:t>
      </w:r>
      <w:r w:rsidRPr="00B320C2">
        <w:rPr>
          <w:sz w:val="24"/>
          <w:szCs w:val="24"/>
        </w:rPr>
        <w:softHyphen/>
        <w:t xml:space="preserve"> zahraniční právnické osoby, splňuje podmínku § 74 odst. 1 písm. a) ZZVZ tato právnická osoba a vedoucí pobočky závodu. </w:t>
      </w:r>
    </w:p>
    <w:p w14:paraId="1952939A" w14:textId="77777777" w:rsidR="005E4012" w:rsidRPr="00B320C2" w:rsidRDefault="005E4012" w:rsidP="005E4012">
      <w:pPr>
        <w:rPr>
          <w:sz w:val="24"/>
          <w:szCs w:val="24"/>
        </w:rPr>
      </w:pPr>
    </w:p>
    <w:p w14:paraId="0FF53D2F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>Je-li dodavatelem pobočka závodu</w:t>
      </w:r>
      <w:r w:rsidRPr="00B320C2">
        <w:rPr>
          <w:sz w:val="24"/>
          <w:szCs w:val="24"/>
        </w:rPr>
        <w:softHyphen/>
        <w:t xml:space="preserve"> české právnické osoby, splňuje podmínku § 74 odst. 1 písm. a) ZZVZ tato právnická osoba a vedoucí pobočky závodu. Za právnickou osobu, jejíž pobočka závodu podává nabídku ve veřejné zakázce splňují podmínky kromě této právnické osoby též všechny osoby uvedeny v § 74 odst. 2 ZZVZ. </w:t>
      </w:r>
    </w:p>
    <w:p w14:paraId="4E38FD6E" w14:textId="77777777" w:rsidR="005E4012" w:rsidRPr="001E120F" w:rsidRDefault="005E4012" w:rsidP="005E4012">
      <w:pPr>
        <w:pStyle w:val="Nzev"/>
        <w:rPr>
          <w:rStyle w:val="Siln"/>
        </w:rPr>
      </w:pPr>
      <w:r w:rsidRPr="001E120F">
        <w:rPr>
          <w:rStyle w:val="Siln"/>
        </w:rPr>
        <w:t xml:space="preserve">Profesní způsobilost </w:t>
      </w:r>
    </w:p>
    <w:p w14:paraId="7B5F3821" w14:textId="77777777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 xml:space="preserve">Dle § 77 odst. 1 ZZVZ </w:t>
      </w:r>
    </w:p>
    <w:p w14:paraId="0EF93BA8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>splňuje dodavatel profesní způsobilost ve vztahu k České republice, a to tak, že je schopen předložit výpis z obchodního rejstříku nebo jiné obdobné evidence, pokud jiný právní předpis zápis do takové evidence vyžaduje.</w:t>
      </w:r>
    </w:p>
    <w:p w14:paraId="0A7264A4" w14:textId="454E9AF6" w:rsidR="005E4012" w:rsidRPr="001E120F" w:rsidRDefault="005E4012" w:rsidP="005E4012">
      <w:pPr>
        <w:pStyle w:val="Nzev"/>
        <w:rPr>
          <w:rStyle w:val="Siln"/>
        </w:rPr>
      </w:pPr>
      <w:r w:rsidRPr="001E120F">
        <w:rPr>
          <w:rStyle w:val="Siln"/>
        </w:rPr>
        <w:t>Technická kvalifikace</w:t>
      </w:r>
      <w:r w:rsidR="00AC19D5">
        <w:rPr>
          <w:rStyle w:val="Znakapoznpodarou"/>
          <w:b w:val="0"/>
          <w:bCs w:val="0"/>
        </w:rPr>
        <w:footnoteReference w:id="2"/>
      </w:r>
    </w:p>
    <w:p w14:paraId="56D3B6B6" w14:textId="0D27D86B" w:rsidR="00754A51" w:rsidRPr="00B320C2" w:rsidRDefault="00754A51" w:rsidP="00754A51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 xml:space="preserve">Dle § 79 odst. 2 písm. </w:t>
      </w:r>
      <w:r>
        <w:rPr>
          <w:sz w:val="24"/>
          <w:szCs w:val="24"/>
          <w:u w:val="single"/>
        </w:rPr>
        <w:t>c</w:t>
      </w:r>
      <w:r w:rsidRPr="00B320C2">
        <w:rPr>
          <w:sz w:val="24"/>
          <w:szCs w:val="24"/>
          <w:u w:val="single"/>
        </w:rPr>
        <w:t>) ZZVZ</w:t>
      </w:r>
    </w:p>
    <w:p w14:paraId="450B1FE7" w14:textId="211BF9E0" w:rsidR="00754A51" w:rsidRDefault="00C46123" w:rsidP="005E4012">
      <w:pPr>
        <w:rPr>
          <w:color w:val="FF0000"/>
          <w:sz w:val="24"/>
          <w:szCs w:val="24"/>
        </w:rPr>
      </w:pPr>
      <w:r>
        <w:rPr>
          <w:sz w:val="24"/>
          <w:szCs w:val="24"/>
        </w:rPr>
        <w:t>s</w:t>
      </w:r>
      <w:r w:rsidR="00754A51">
        <w:rPr>
          <w:sz w:val="24"/>
          <w:szCs w:val="24"/>
        </w:rPr>
        <w:t xml:space="preserve">plňuje </w:t>
      </w:r>
      <w:r>
        <w:rPr>
          <w:sz w:val="24"/>
          <w:szCs w:val="24"/>
        </w:rPr>
        <w:t>dodavatel technickou kvalifikac</w:t>
      </w:r>
      <w:r w:rsidR="00BC3FC6">
        <w:rPr>
          <w:sz w:val="24"/>
          <w:szCs w:val="24"/>
        </w:rPr>
        <w:t xml:space="preserve">i a </w:t>
      </w:r>
      <w:r w:rsidR="00F10E8C">
        <w:rPr>
          <w:sz w:val="24"/>
          <w:szCs w:val="24"/>
        </w:rPr>
        <w:t xml:space="preserve">je schopen předložit </w:t>
      </w:r>
      <w:r w:rsidR="002541A2" w:rsidRPr="002541A2">
        <w:rPr>
          <w:sz w:val="24"/>
          <w:szCs w:val="24"/>
        </w:rPr>
        <w:t xml:space="preserve">seznam 6 osob odpovědných za poskytování služeb (dále jen </w:t>
      </w:r>
      <w:r w:rsidR="002541A2" w:rsidRPr="00B2495B">
        <w:rPr>
          <w:sz w:val="24"/>
          <w:szCs w:val="24"/>
        </w:rPr>
        <w:t>„lektoři“ či „lektorský tým</w:t>
      </w:r>
      <w:r w:rsidR="002541A2" w:rsidRPr="002541A2">
        <w:rPr>
          <w:sz w:val="24"/>
          <w:szCs w:val="24"/>
        </w:rPr>
        <w:t>“)</w:t>
      </w:r>
      <w:r w:rsidR="002541A2">
        <w:rPr>
          <w:sz w:val="24"/>
          <w:szCs w:val="24"/>
        </w:rPr>
        <w:t>.</w:t>
      </w:r>
      <w:r w:rsidR="00C01559">
        <w:rPr>
          <w:sz w:val="24"/>
          <w:szCs w:val="24"/>
        </w:rPr>
        <w:t xml:space="preserve"> </w:t>
      </w:r>
    </w:p>
    <w:tbl>
      <w:tblPr>
        <w:tblStyle w:val="Mkatabulky"/>
        <w:tblW w:w="9070" w:type="dxa"/>
        <w:tblLook w:val="04A0" w:firstRow="1" w:lastRow="0" w:firstColumn="1" w:lastColumn="0" w:noHBand="0" w:noVBand="1"/>
      </w:tblPr>
      <w:tblGrid>
        <w:gridCol w:w="3539"/>
        <w:gridCol w:w="5523"/>
        <w:gridCol w:w="8"/>
      </w:tblGrid>
      <w:tr w:rsidR="0008517B" w14:paraId="168E4BEC" w14:textId="021B271B" w:rsidTr="00C70EE3">
        <w:trPr>
          <w:gridAfter w:val="1"/>
          <w:wAfter w:w="8" w:type="dxa"/>
          <w:trHeight w:val="56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A4010D8" w14:textId="4B26B515" w:rsidR="0008517B" w:rsidRPr="008C5829" w:rsidRDefault="005F70FD" w:rsidP="00C70EE3">
            <w:pPr>
              <w:jc w:val="left"/>
              <w:rPr>
                <w:b/>
                <w:bCs/>
                <w:sz w:val="24"/>
                <w:szCs w:val="24"/>
              </w:rPr>
            </w:pPr>
            <w:r w:rsidRPr="008C5829">
              <w:rPr>
                <w:b/>
                <w:bCs/>
                <w:sz w:val="24"/>
                <w:szCs w:val="24"/>
              </w:rPr>
              <w:t>Lektoři v lektorském týmu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76D2F858" w14:textId="72AD6C28" w:rsidR="0008517B" w:rsidRPr="008C5829" w:rsidRDefault="008C5829" w:rsidP="004A47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Jméno lektora</w:t>
            </w:r>
          </w:p>
        </w:tc>
      </w:tr>
      <w:tr w:rsidR="004A47E2" w14:paraId="0EC9187E" w14:textId="23E4BF72" w:rsidTr="00C70EE3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6C034B43" w14:textId="39C8F701" w:rsidR="004A47E2" w:rsidRPr="00C70EE3" w:rsidRDefault="004A47E2" w:rsidP="00C70EE3">
            <w:pPr>
              <w:jc w:val="left"/>
              <w:rPr>
                <w:b/>
                <w:bCs/>
                <w:sz w:val="24"/>
                <w:szCs w:val="24"/>
              </w:rPr>
            </w:pPr>
            <w:r w:rsidRPr="00C70EE3">
              <w:rPr>
                <w:b/>
                <w:bCs/>
                <w:sz w:val="24"/>
                <w:szCs w:val="24"/>
              </w:rPr>
              <w:t>Lektor č. 1</w:t>
            </w:r>
          </w:p>
        </w:tc>
        <w:tc>
          <w:tcPr>
            <w:tcW w:w="5531" w:type="dxa"/>
            <w:gridSpan w:val="2"/>
            <w:vAlign w:val="center"/>
          </w:tcPr>
          <w:p w14:paraId="556B41D3" w14:textId="60D34401" w:rsidR="004A47E2" w:rsidRPr="008C5829" w:rsidRDefault="004A47E2" w:rsidP="004A47E2">
            <w:pPr>
              <w:jc w:val="center"/>
              <w:rPr>
                <w:sz w:val="24"/>
                <w:szCs w:val="24"/>
              </w:rPr>
            </w:pPr>
            <w:r w:rsidRPr="002E1ACA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4A47E2" w14:paraId="5BAB9F2C" w14:textId="094C4C47" w:rsidTr="00C70EE3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53BD4F45" w14:textId="1C005F09" w:rsidR="004A47E2" w:rsidRPr="00C70EE3" w:rsidRDefault="004A47E2" w:rsidP="00C70EE3">
            <w:pPr>
              <w:jc w:val="left"/>
              <w:rPr>
                <w:b/>
                <w:bCs/>
                <w:sz w:val="24"/>
                <w:szCs w:val="24"/>
              </w:rPr>
            </w:pPr>
            <w:r w:rsidRPr="00C70EE3">
              <w:rPr>
                <w:b/>
                <w:bCs/>
                <w:sz w:val="24"/>
                <w:szCs w:val="24"/>
              </w:rPr>
              <w:t xml:space="preserve">Lektor č. </w:t>
            </w:r>
            <w:r w:rsidR="00C70EE3" w:rsidRPr="00C70EE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31" w:type="dxa"/>
            <w:gridSpan w:val="2"/>
            <w:vAlign w:val="center"/>
          </w:tcPr>
          <w:p w14:paraId="2096FE6F" w14:textId="27B5ECDB" w:rsidR="004A47E2" w:rsidRPr="008C5829" w:rsidRDefault="004A47E2" w:rsidP="004A47E2">
            <w:pPr>
              <w:jc w:val="center"/>
              <w:rPr>
                <w:sz w:val="24"/>
                <w:szCs w:val="24"/>
              </w:rPr>
            </w:pPr>
            <w:r w:rsidRPr="00A36859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4A47E2" w14:paraId="4CA087BA" w14:textId="1CF2494C" w:rsidTr="00C70EE3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62063353" w14:textId="0C9B8732" w:rsidR="004A47E2" w:rsidRPr="00C70EE3" w:rsidRDefault="004A47E2" w:rsidP="00C70EE3">
            <w:pPr>
              <w:jc w:val="left"/>
              <w:rPr>
                <w:b/>
                <w:bCs/>
                <w:sz w:val="24"/>
                <w:szCs w:val="24"/>
              </w:rPr>
            </w:pPr>
            <w:r w:rsidRPr="00C70EE3">
              <w:rPr>
                <w:b/>
                <w:bCs/>
                <w:sz w:val="24"/>
                <w:szCs w:val="24"/>
              </w:rPr>
              <w:t xml:space="preserve">Lektor č. </w:t>
            </w:r>
            <w:r w:rsidR="00C70EE3" w:rsidRPr="00C70EE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31" w:type="dxa"/>
            <w:gridSpan w:val="2"/>
            <w:vAlign w:val="center"/>
          </w:tcPr>
          <w:p w14:paraId="22EBD6EA" w14:textId="61BFFA4D" w:rsidR="004A47E2" w:rsidRPr="008C5829" w:rsidRDefault="004A47E2" w:rsidP="004A47E2">
            <w:pPr>
              <w:jc w:val="center"/>
              <w:rPr>
                <w:sz w:val="24"/>
                <w:szCs w:val="24"/>
              </w:rPr>
            </w:pPr>
            <w:r w:rsidRPr="00A36859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4A47E2" w14:paraId="7E529636" w14:textId="6C55678C" w:rsidTr="00C70EE3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4583D7AA" w14:textId="14E43D63" w:rsidR="004A47E2" w:rsidRPr="00C70EE3" w:rsidRDefault="004A47E2" w:rsidP="00C70EE3">
            <w:pPr>
              <w:jc w:val="left"/>
              <w:rPr>
                <w:b/>
                <w:bCs/>
                <w:sz w:val="24"/>
                <w:szCs w:val="24"/>
              </w:rPr>
            </w:pPr>
            <w:r w:rsidRPr="00C70EE3">
              <w:rPr>
                <w:b/>
                <w:bCs/>
                <w:sz w:val="24"/>
                <w:szCs w:val="24"/>
              </w:rPr>
              <w:t xml:space="preserve">Lektor č. </w:t>
            </w:r>
            <w:r w:rsidR="00C70EE3" w:rsidRPr="00C70EE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31" w:type="dxa"/>
            <w:gridSpan w:val="2"/>
            <w:vAlign w:val="center"/>
          </w:tcPr>
          <w:p w14:paraId="6DF58094" w14:textId="015671B9" w:rsidR="004A47E2" w:rsidRPr="008C5829" w:rsidRDefault="004A47E2" w:rsidP="004A47E2">
            <w:pPr>
              <w:jc w:val="center"/>
              <w:rPr>
                <w:sz w:val="24"/>
                <w:szCs w:val="24"/>
              </w:rPr>
            </w:pPr>
            <w:r w:rsidRPr="00A36859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4A47E2" w14:paraId="302CC4D2" w14:textId="021903F0" w:rsidTr="00C70EE3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41599DE9" w14:textId="1DBD2F09" w:rsidR="004A47E2" w:rsidRPr="00C70EE3" w:rsidRDefault="004A47E2" w:rsidP="00C70EE3">
            <w:pPr>
              <w:jc w:val="left"/>
              <w:rPr>
                <w:b/>
                <w:bCs/>
                <w:sz w:val="24"/>
                <w:szCs w:val="24"/>
              </w:rPr>
            </w:pPr>
            <w:r w:rsidRPr="00C70EE3">
              <w:rPr>
                <w:b/>
                <w:bCs/>
                <w:sz w:val="24"/>
                <w:szCs w:val="24"/>
              </w:rPr>
              <w:t xml:space="preserve">Lektor č. </w:t>
            </w:r>
            <w:r w:rsidR="00C70EE3" w:rsidRPr="00C70EE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531" w:type="dxa"/>
            <w:gridSpan w:val="2"/>
            <w:vAlign w:val="center"/>
          </w:tcPr>
          <w:p w14:paraId="260BDD12" w14:textId="1D091FE3" w:rsidR="004A47E2" w:rsidRPr="008C5829" w:rsidRDefault="004A47E2" w:rsidP="004A47E2">
            <w:pPr>
              <w:jc w:val="center"/>
              <w:rPr>
                <w:sz w:val="24"/>
                <w:szCs w:val="24"/>
              </w:rPr>
            </w:pPr>
            <w:r w:rsidRPr="00A36859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4A47E2" w14:paraId="5FD2F1AF" w14:textId="3D9A9AA4" w:rsidTr="00C70EE3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4087787E" w14:textId="111F19A5" w:rsidR="004A47E2" w:rsidRPr="00C70EE3" w:rsidRDefault="004A47E2" w:rsidP="00C70EE3">
            <w:pPr>
              <w:jc w:val="left"/>
              <w:rPr>
                <w:b/>
                <w:bCs/>
                <w:sz w:val="24"/>
                <w:szCs w:val="24"/>
              </w:rPr>
            </w:pPr>
            <w:r w:rsidRPr="00C70EE3">
              <w:rPr>
                <w:b/>
                <w:bCs/>
                <w:sz w:val="24"/>
                <w:szCs w:val="24"/>
              </w:rPr>
              <w:t xml:space="preserve">Lektor č. </w:t>
            </w:r>
            <w:r w:rsidR="00C70EE3" w:rsidRPr="00C70EE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531" w:type="dxa"/>
            <w:gridSpan w:val="2"/>
            <w:vAlign w:val="center"/>
          </w:tcPr>
          <w:p w14:paraId="28264933" w14:textId="15F39B54" w:rsidR="004A47E2" w:rsidRPr="008C5829" w:rsidRDefault="004A47E2" w:rsidP="004A47E2">
            <w:pPr>
              <w:jc w:val="center"/>
              <w:rPr>
                <w:sz w:val="24"/>
                <w:szCs w:val="24"/>
              </w:rPr>
            </w:pPr>
            <w:r w:rsidRPr="00A36859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</w:tbl>
    <w:p w14:paraId="6166C343" w14:textId="1BA18D19" w:rsidR="00983E3C" w:rsidRPr="00822850" w:rsidRDefault="001C54C6" w:rsidP="005E4012">
      <w:pPr>
        <w:rPr>
          <w:i/>
          <w:iCs/>
          <w:sz w:val="24"/>
          <w:szCs w:val="24"/>
        </w:rPr>
      </w:pPr>
      <w:r w:rsidRPr="00822850">
        <w:rPr>
          <w:i/>
          <w:iCs/>
          <w:sz w:val="24"/>
          <w:szCs w:val="24"/>
        </w:rPr>
        <w:t>Dodavatel případně doplní další řádky tabulky pro další lektory</w:t>
      </w:r>
      <w:r w:rsidR="00822850" w:rsidRPr="00822850">
        <w:rPr>
          <w:i/>
          <w:iCs/>
          <w:sz w:val="24"/>
          <w:szCs w:val="24"/>
        </w:rPr>
        <w:t>.</w:t>
      </w:r>
    </w:p>
    <w:p w14:paraId="0C5399FC" w14:textId="1FAECA21" w:rsidR="001C54C6" w:rsidRPr="00C01559" w:rsidRDefault="001C54C6" w:rsidP="005E4012">
      <w:pPr>
        <w:rPr>
          <w:color w:val="FF0000"/>
          <w:sz w:val="24"/>
          <w:szCs w:val="24"/>
        </w:rPr>
      </w:pP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81288B" w:rsidRPr="005B2251" w14:paraId="78EEC90D" w14:textId="77777777" w:rsidTr="001D3A2E">
        <w:trPr>
          <w:trHeight w:val="567"/>
        </w:trPr>
        <w:tc>
          <w:tcPr>
            <w:tcW w:w="9493" w:type="dxa"/>
            <w:vAlign w:val="center"/>
          </w:tcPr>
          <w:p w14:paraId="043178AA" w14:textId="77777777" w:rsidR="0081288B" w:rsidRPr="00D53D51" w:rsidRDefault="0081288B" w:rsidP="001D3A2E">
            <w:pPr>
              <w:rPr>
                <w:rFonts w:cstheme="minorHAnsi"/>
                <w:sz w:val="24"/>
                <w:szCs w:val="24"/>
              </w:rPr>
            </w:pPr>
            <w:r w:rsidRPr="00C31615">
              <w:rPr>
                <w:rFonts w:cstheme="minorHAnsi"/>
                <w:sz w:val="24"/>
                <w:szCs w:val="24"/>
              </w:rPr>
              <w:t>V </w:t>
            </w:r>
            <w:r w:rsidRPr="00C31615">
              <w:rPr>
                <w:rFonts w:cstheme="minorHAnsi"/>
                <w:sz w:val="24"/>
                <w:szCs w:val="24"/>
                <w:highlight w:val="lightGray"/>
              </w:rPr>
              <w:t>[DOPLNÍ DODAVATEL]</w:t>
            </w:r>
            <w:r w:rsidRPr="00C31615">
              <w:rPr>
                <w:rFonts w:cstheme="minorHAnsi"/>
                <w:sz w:val="24"/>
                <w:szCs w:val="24"/>
              </w:rPr>
              <w:t xml:space="preserve"> dne: </w:t>
            </w:r>
            <w:r w:rsidRPr="00C31615">
              <w:rPr>
                <w:rFonts w:cstheme="minorHAnsi"/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81288B" w:rsidRPr="005B2251" w14:paraId="52A07A8E" w14:textId="77777777" w:rsidTr="001D3A2E">
        <w:trPr>
          <w:trHeight w:val="1475"/>
        </w:trPr>
        <w:tc>
          <w:tcPr>
            <w:tcW w:w="9493" w:type="dxa"/>
            <w:vAlign w:val="bottom"/>
          </w:tcPr>
          <w:p w14:paraId="7BA3F9DF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5CB5CD7B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4598D00F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1272AA44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3D51">
              <w:rPr>
                <w:rFonts w:cstheme="minorHAnsi"/>
                <w:sz w:val="24"/>
                <w:szCs w:val="24"/>
              </w:rPr>
              <w:t>_______________________________________</w:t>
            </w:r>
          </w:p>
          <w:p w14:paraId="53FAABDF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3D51">
              <w:rPr>
                <w:rFonts w:cstheme="minorHAnsi"/>
                <w:sz w:val="24"/>
                <w:szCs w:val="24"/>
              </w:rPr>
              <w:t>podpis osoby oprávněné jednat za dodavatele</w:t>
            </w:r>
          </w:p>
        </w:tc>
      </w:tr>
    </w:tbl>
    <w:p w14:paraId="606CAA2B" w14:textId="1B69A5A3" w:rsidR="00624192" w:rsidRDefault="00624192" w:rsidP="009D462F"/>
    <w:sectPr w:rsidR="0062419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E9594" w14:textId="77777777" w:rsidR="00880379" w:rsidRDefault="00880379" w:rsidP="00442220">
      <w:r>
        <w:separator/>
      </w:r>
    </w:p>
  </w:endnote>
  <w:endnote w:type="continuationSeparator" w:id="0">
    <w:p w14:paraId="6BB9DE87" w14:textId="77777777" w:rsidR="00880379" w:rsidRDefault="00880379" w:rsidP="00442220">
      <w:r>
        <w:continuationSeparator/>
      </w:r>
    </w:p>
  </w:endnote>
  <w:endnote w:type="continuationNotice" w:id="1">
    <w:p w14:paraId="50E8EBDD" w14:textId="77777777" w:rsidR="00880379" w:rsidRDefault="008803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72944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F40B96" w14:textId="02FC7DB0" w:rsidR="00B81C24" w:rsidRDefault="00B81C24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5D9B82" w14:textId="77777777" w:rsidR="00196CD7" w:rsidRDefault="00196C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673FC" w14:textId="77777777" w:rsidR="00880379" w:rsidRDefault="00880379" w:rsidP="00442220">
      <w:r>
        <w:separator/>
      </w:r>
    </w:p>
  </w:footnote>
  <w:footnote w:type="continuationSeparator" w:id="0">
    <w:p w14:paraId="35FED33B" w14:textId="77777777" w:rsidR="00880379" w:rsidRDefault="00880379" w:rsidP="00442220">
      <w:r>
        <w:continuationSeparator/>
      </w:r>
    </w:p>
  </w:footnote>
  <w:footnote w:type="continuationNotice" w:id="1">
    <w:p w14:paraId="1E21E6B7" w14:textId="77777777" w:rsidR="00880379" w:rsidRDefault="00880379"/>
  </w:footnote>
  <w:footnote w:id="2">
    <w:p w14:paraId="739BBB90" w14:textId="33BC2890" w:rsidR="00AC19D5" w:rsidRDefault="00AC19D5">
      <w:pPr>
        <w:pStyle w:val="Textpoznpodarou"/>
      </w:pPr>
      <w:r>
        <w:rPr>
          <w:rStyle w:val="Znakapoznpodarou"/>
        </w:rPr>
        <w:footnoteRef/>
      </w:r>
      <w:r>
        <w:t xml:space="preserve"> V rozsahu, v jakém zadavatel v zadávací dokumentaci nevyloučil prokázání splnění kvalifikačních předpokladů čestným prohlášením (viz čl. </w:t>
      </w:r>
      <w:r w:rsidR="0091353E">
        <w:t>6.11. zadávací dokumentace</w:t>
      </w:r>
      <w:r w:rsidR="002054ED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AE1C" w14:textId="29EA995B" w:rsidR="00442220" w:rsidRDefault="00442220" w:rsidP="00442220">
    <w:pPr>
      <w:pStyle w:val="Zhlav"/>
    </w:pPr>
    <w:bookmarkStart w:id="3" w:name="_Hlk123908293"/>
    <w:bookmarkStart w:id="4" w:name="_Hlk123908294"/>
    <w:r>
      <w:t xml:space="preserve">Příloha č. </w:t>
    </w:r>
    <w:r w:rsidR="00A35D45">
      <w:t>3</w:t>
    </w:r>
    <w:r>
      <w:t xml:space="preserve"> zadávací dokumentace</w:t>
    </w:r>
    <w:r>
      <w:tab/>
    </w:r>
  </w:p>
  <w:p w14:paraId="06E0DBF2" w14:textId="2B71FD07" w:rsidR="00442220" w:rsidRDefault="00442220">
    <w:pPr>
      <w:pStyle w:val="Zhlav"/>
    </w:pPr>
    <w:r w:rsidRPr="003008B5">
      <w:t>Veřejná zakázka s názvem „Dopravní výchova žáků základních škol v Brně“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E6861"/>
    <w:multiLevelType w:val="hybridMultilevel"/>
    <w:tmpl w:val="D32A82BA"/>
    <w:lvl w:ilvl="0" w:tplc="241E07C0">
      <w:numFmt w:val="bullet"/>
      <w:lvlText w:val="-"/>
      <w:lvlJc w:val="left"/>
      <w:pPr>
        <w:ind w:left="1429" w:hanging="360"/>
      </w:pPr>
      <w:rPr>
        <w:rFonts w:ascii="Tahoma" w:eastAsia="Times New Roman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AC33E66"/>
    <w:multiLevelType w:val="hybridMultilevel"/>
    <w:tmpl w:val="94E0B9BA"/>
    <w:lvl w:ilvl="0" w:tplc="241E07C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2B5289"/>
    <w:multiLevelType w:val="multilevel"/>
    <w:tmpl w:val="96A6046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EE0013D"/>
    <w:multiLevelType w:val="multilevel"/>
    <w:tmpl w:val="658C4B92"/>
    <w:lvl w:ilvl="0">
      <w:start w:val="1"/>
      <w:numFmt w:val="decimal"/>
      <w:pStyle w:val="SML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pStyle w:val="SML111"/>
      <w:lvlText w:val="%1.%2.%3.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D0B6C36"/>
    <w:multiLevelType w:val="hybridMultilevel"/>
    <w:tmpl w:val="703AE916"/>
    <w:lvl w:ilvl="0" w:tplc="241E07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xNzQ1MTI1NLMwN7RQ0lEKTi0uzszPAykwrgUARd55XywAAAA="/>
  </w:docVars>
  <w:rsids>
    <w:rsidRoot w:val="00C8144C"/>
    <w:rsid w:val="0008517B"/>
    <w:rsid w:val="000C289B"/>
    <w:rsid w:val="001669F5"/>
    <w:rsid w:val="00170CB2"/>
    <w:rsid w:val="00196CD7"/>
    <w:rsid w:val="001C4B6B"/>
    <w:rsid w:val="001C54C6"/>
    <w:rsid w:val="001D3A2E"/>
    <w:rsid w:val="002054ED"/>
    <w:rsid w:val="002541A2"/>
    <w:rsid w:val="0027293C"/>
    <w:rsid w:val="00282D33"/>
    <w:rsid w:val="002B6EF6"/>
    <w:rsid w:val="003054F5"/>
    <w:rsid w:val="00306140"/>
    <w:rsid w:val="00340DC7"/>
    <w:rsid w:val="003B0D36"/>
    <w:rsid w:val="003E09D9"/>
    <w:rsid w:val="00412656"/>
    <w:rsid w:val="00442220"/>
    <w:rsid w:val="004A47E2"/>
    <w:rsid w:val="004C5A05"/>
    <w:rsid w:val="0051190E"/>
    <w:rsid w:val="0057200B"/>
    <w:rsid w:val="005E4012"/>
    <w:rsid w:val="005E550E"/>
    <w:rsid w:val="005F70FD"/>
    <w:rsid w:val="00624192"/>
    <w:rsid w:val="00633E55"/>
    <w:rsid w:val="00693CC9"/>
    <w:rsid w:val="006C7292"/>
    <w:rsid w:val="007062E3"/>
    <w:rsid w:val="00742EB2"/>
    <w:rsid w:val="00754A51"/>
    <w:rsid w:val="00791DBF"/>
    <w:rsid w:val="0080560C"/>
    <w:rsid w:val="0081288B"/>
    <w:rsid w:val="00822850"/>
    <w:rsid w:val="00880379"/>
    <w:rsid w:val="008967F0"/>
    <w:rsid w:val="008C5829"/>
    <w:rsid w:val="008F7528"/>
    <w:rsid w:val="0091353E"/>
    <w:rsid w:val="00914D11"/>
    <w:rsid w:val="009620D1"/>
    <w:rsid w:val="0098361D"/>
    <w:rsid w:val="00983E3C"/>
    <w:rsid w:val="009A4310"/>
    <w:rsid w:val="009D462F"/>
    <w:rsid w:val="00A35D45"/>
    <w:rsid w:val="00AC19D5"/>
    <w:rsid w:val="00AE081A"/>
    <w:rsid w:val="00B2495B"/>
    <w:rsid w:val="00B81C24"/>
    <w:rsid w:val="00B86D29"/>
    <w:rsid w:val="00BC3FC6"/>
    <w:rsid w:val="00C01559"/>
    <w:rsid w:val="00C46123"/>
    <w:rsid w:val="00C70EE3"/>
    <w:rsid w:val="00C8144C"/>
    <w:rsid w:val="00CC3E9E"/>
    <w:rsid w:val="00E07DF5"/>
    <w:rsid w:val="00E24561"/>
    <w:rsid w:val="00E248C0"/>
    <w:rsid w:val="00E512EC"/>
    <w:rsid w:val="00E86008"/>
    <w:rsid w:val="00E86947"/>
    <w:rsid w:val="00EF0BED"/>
    <w:rsid w:val="00F1077F"/>
    <w:rsid w:val="00F10E8C"/>
    <w:rsid w:val="00F161AC"/>
    <w:rsid w:val="00FA2C5B"/>
    <w:rsid w:val="00FB108D"/>
    <w:rsid w:val="4AA3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DA1E3"/>
  <w15:chartTrackingRefBased/>
  <w15:docId w15:val="{CF84D1F2-16AE-4CE5-9DC1-C868D120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4012"/>
    <w:pPr>
      <w:spacing w:after="0" w:line="240" w:lineRule="auto"/>
      <w:jc w:val="both"/>
    </w:pPr>
    <w:rPr>
      <w:rFonts w:ascii="Calibri" w:eastAsia="Times New Roman" w:hAnsi="Calibri" w:cs="Calibri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D46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5E40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E40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012"/>
    <w:rPr>
      <w:rFonts w:ascii="Calibri" w:eastAsia="Times New Roman" w:hAnsi="Calibri" w:cs="Calibri"/>
      <w:sz w:val="20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5E4012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5E4012"/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character" w:styleId="Siln">
    <w:name w:val="Strong"/>
    <w:qFormat/>
    <w:rsid w:val="005E4012"/>
    <w:rPr>
      <w:b/>
      <w:bCs/>
    </w:rPr>
  </w:style>
  <w:style w:type="paragraph" w:styleId="Zhlav">
    <w:name w:val="header"/>
    <w:basedOn w:val="Normln"/>
    <w:link w:val="ZhlavChar"/>
    <w:unhideWhenUsed/>
    <w:rsid w:val="004422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42220"/>
    <w:rPr>
      <w:rFonts w:ascii="Calibri" w:eastAsia="Times New Roman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422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220"/>
    <w:rPr>
      <w:rFonts w:ascii="Calibri" w:eastAsia="Times New Roman" w:hAnsi="Calibri" w:cs="Calibri"/>
      <w:lang w:eastAsia="ar-SA"/>
    </w:rPr>
  </w:style>
  <w:style w:type="table" w:styleId="Mkatabulky">
    <w:name w:val="Table Grid"/>
    <w:basedOn w:val="Normlntabulka"/>
    <w:uiPriority w:val="39"/>
    <w:rsid w:val="00085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1">
    <w:name w:val="!SML 1."/>
    <w:basedOn w:val="Nadpis3"/>
    <w:next w:val="SML11"/>
    <w:qFormat/>
    <w:rsid w:val="009D462F"/>
    <w:pPr>
      <w:numPr>
        <w:numId w:val="5"/>
      </w:numPr>
      <w:spacing w:before="240" w:after="120"/>
      <w:ind w:left="851" w:hanging="851"/>
      <w:outlineLvl w:val="0"/>
    </w:pPr>
    <w:rPr>
      <w:rFonts w:ascii="Calibri" w:eastAsia="Calibri" w:hAnsi="Calibri" w:cs="Arial"/>
      <w:b/>
      <w:bCs/>
      <w:color w:val="auto"/>
      <w:szCs w:val="26"/>
      <w:shd w:val="clear" w:color="auto" w:fill="FFFFFF"/>
      <w:lang w:eastAsia="cs-CZ"/>
    </w:rPr>
  </w:style>
  <w:style w:type="paragraph" w:customStyle="1" w:styleId="SML11">
    <w:name w:val="!SML 1.1."/>
    <w:basedOn w:val="SML1"/>
    <w:link w:val="SML11Char"/>
    <w:qFormat/>
    <w:rsid w:val="009D462F"/>
    <w:pPr>
      <w:keepNext w:val="0"/>
      <w:keepLines w:val="0"/>
      <w:numPr>
        <w:ilvl w:val="1"/>
      </w:numPr>
      <w:spacing w:before="120"/>
      <w:ind w:left="851" w:hanging="851"/>
      <w:outlineLvl w:val="1"/>
    </w:pPr>
    <w:rPr>
      <w:b w:val="0"/>
    </w:rPr>
  </w:style>
  <w:style w:type="paragraph" w:customStyle="1" w:styleId="SML111">
    <w:name w:val="!SML 1.1.1."/>
    <w:basedOn w:val="SML11"/>
    <w:qFormat/>
    <w:rsid w:val="009D462F"/>
    <w:pPr>
      <w:numPr>
        <w:ilvl w:val="2"/>
      </w:numPr>
    </w:pPr>
  </w:style>
  <w:style w:type="paragraph" w:customStyle="1" w:styleId="SMLi">
    <w:name w:val="!SML i."/>
    <w:basedOn w:val="SML111"/>
    <w:link w:val="SMLiChar"/>
    <w:qFormat/>
    <w:rsid w:val="009D462F"/>
    <w:pPr>
      <w:numPr>
        <w:ilvl w:val="3"/>
      </w:numPr>
    </w:pPr>
  </w:style>
  <w:style w:type="character" w:customStyle="1" w:styleId="SML11Char">
    <w:name w:val="!SML 1.1. Char"/>
    <w:basedOn w:val="Standardnpsmoodstavce"/>
    <w:link w:val="SML11"/>
    <w:rsid w:val="009D462F"/>
    <w:rPr>
      <w:rFonts w:ascii="Calibri" w:eastAsia="Calibri" w:hAnsi="Calibri" w:cs="Arial"/>
      <w:bCs/>
      <w:sz w:val="24"/>
      <w:szCs w:val="26"/>
      <w:lang w:eastAsia="cs-CZ"/>
    </w:rPr>
  </w:style>
  <w:style w:type="character" w:customStyle="1" w:styleId="SMLiChar">
    <w:name w:val="!SML i. Char"/>
    <w:basedOn w:val="Standardnpsmoodstavce"/>
    <w:link w:val="SMLi"/>
    <w:rsid w:val="009D462F"/>
    <w:rPr>
      <w:rFonts w:ascii="Calibri" w:eastAsia="Calibri" w:hAnsi="Calibri" w:cs="Arial"/>
      <w:bCs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D462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3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310"/>
    <w:rPr>
      <w:rFonts w:ascii="Segoe UI" w:eastAsia="Times New Roman" w:hAnsi="Segoe UI" w:cs="Segoe UI"/>
      <w:sz w:val="18"/>
      <w:szCs w:val="1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43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4310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B86D29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C19D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C19D5"/>
    <w:rPr>
      <w:rFonts w:ascii="Calibri" w:eastAsia="Times New Roman" w:hAnsi="Calibri" w:cs="Calibri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AC19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E7D015A3E47459928CEDE4309FEF7" ma:contentTypeVersion="14" ma:contentTypeDescription="Vytvoří nový dokument" ma:contentTypeScope="" ma:versionID="85a6deda744360445f682bdefe0d13c5">
  <xsd:schema xmlns:xsd="http://www.w3.org/2001/XMLSchema" xmlns:xs="http://www.w3.org/2001/XMLSchema" xmlns:p="http://schemas.microsoft.com/office/2006/metadata/properties" xmlns:ns3="791ffec8-a049-4779-98d9-acc7c89669e0" xmlns:ns4="8ede5901-022c-4c7b-90f3-2d8bfcc7d82c" targetNamespace="http://schemas.microsoft.com/office/2006/metadata/properties" ma:root="true" ma:fieldsID="5f1e02607ac76a9a6cdb8c848ea74612" ns3:_="" ns4:_="">
    <xsd:import namespace="791ffec8-a049-4779-98d9-acc7c89669e0"/>
    <xsd:import namespace="8ede5901-022c-4c7b-90f3-2d8bfcc7d8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3:SharedWithDetails" minOccurs="0"/>
                <xsd:element ref="ns3:SharingHintHash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ffec8-a049-4779-98d9-acc7c89669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5901-022c-4c7b-90f3-2d8bfcc7d8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e5901-022c-4c7b-90f3-2d8bfcc7d82c" xsi:nil="true"/>
  </documentManagement>
</p:properties>
</file>

<file path=customXml/itemProps1.xml><?xml version="1.0" encoding="utf-8"?>
<ds:datastoreItem xmlns:ds="http://schemas.openxmlformats.org/officeDocument/2006/customXml" ds:itemID="{417B13BD-8B3E-444C-A442-B2E3F8F2F7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8E432E-BAF0-43B1-8D04-60393C394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ffec8-a049-4779-98d9-acc7c89669e0"/>
    <ds:schemaRef ds:uri="8ede5901-022c-4c7b-90f3-2d8bfcc7d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441A4E-4D71-4BF1-AB9E-8F5E6F3A24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DEDC9-6F8C-4BB3-BCB1-9001A0B545D1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8ede5901-022c-4c7b-90f3-2d8bfcc7d82c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791ffec8-a049-4779-98d9-acc7c89669e0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Tvrdoňová</dc:creator>
  <cp:keywords/>
  <dc:description/>
  <cp:lastModifiedBy>Tomáš Páleníček z KROUPAHELÁN</cp:lastModifiedBy>
  <cp:revision>3</cp:revision>
  <dcterms:created xsi:type="dcterms:W3CDTF">2023-02-22T15:01:00Z</dcterms:created>
  <dcterms:modified xsi:type="dcterms:W3CDTF">2023-02-22T15:01:00Z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0x010100924E7D015A3E47459928CEDE4309FEF7</vt:lpwstr>
  </property>
</Properties>
</file>